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DF" w:rsidRDefault="00952E1C" w:rsidP="002B4E4A">
      <w:pPr>
        <w:tabs>
          <w:tab w:val="left" w:pos="4678"/>
        </w:tabs>
        <w:jc w:val="both"/>
        <w:rPr>
          <w:b w:val="0"/>
          <w:color w:val="000000"/>
        </w:rPr>
      </w:pPr>
      <w:bookmarkStart w:id="0" w:name="_gjdgxs" w:colFirst="0" w:colLast="0"/>
      <w:bookmarkEnd w:id="0"/>
      <w:r>
        <w:rPr>
          <w:color w:val="000000"/>
        </w:rPr>
        <w:t>Datum: 10.04.2024</w:t>
      </w:r>
    </w:p>
    <w:p w:rsidR="008E20DF" w:rsidRPr="003522A1" w:rsidRDefault="002B4E4A" w:rsidP="003522A1">
      <w:pPr>
        <w:spacing w:line="262" w:lineRule="auto"/>
        <w:jc w:val="center"/>
        <w:rPr>
          <w:color w:val="000000" w:themeColor="text1"/>
          <w:sz w:val="23"/>
          <w:szCs w:val="23"/>
        </w:rPr>
      </w:pPr>
      <w:r>
        <w:rPr>
          <w:rFonts w:eastAsia="Calibri" w:cs="Shaikh Hamdullah Basic"/>
          <w:bCs/>
          <w:noProof/>
          <w:color w:val="0000FF"/>
          <w:sz w:val="30"/>
          <w:szCs w:val="30"/>
          <w:lang w:val="tr-TR"/>
        </w:rPr>
        <w:drawing>
          <wp:inline distT="0" distB="0" distL="0" distR="0">
            <wp:extent cx="3400425" cy="1656732"/>
            <wp:effectExtent l="0" t="0" r="0" b="635"/>
            <wp:docPr id="2" name="Resim 2" descr="C:\Users\User\Desktop\10.04.2024 bayram\Serlev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0.04.2024 bayram\Serlevh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8287" cy="1660563"/>
                    </a:xfrm>
                    <a:prstGeom prst="rect">
                      <a:avLst/>
                    </a:prstGeom>
                    <a:noFill/>
                    <a:ln>
                      <a:noFill/>
                    </a:ln>
                  </pic:spPr>
                </pic:pic>
              </a:graphicData>
            </a:graphic>
          </wp:inline>
        </w:drawing>
      </w:r>
      <w:r w:rsidR="007710E1" w:rsidRPr="003522A1">
        <w:rPr>
          <w:color w:val="000000" w:themeColor="text1"/>
          <w:sz w:val="23"/>
          <w:szCs w:val="23"/>
        </w:rPr>
        <w:t>RAMADAN-FEST: TAGE DER EINHEIT, GEMEINSAMKEIT UND BRÜDERLICHKEIT</w:t>
      </w:r>
      <w:bookmarkStart w:id="1" w:name="_GoBack"/>
      <w:bookmarkEnd w:id="1"/>
    </w:p>
    <w:p w:rsidR="008E20DF" w:rsidRPr="003522A1" w:rsidRDefault="00952E1C" w:rsidP="003522A1">
      <w:pPr>
        <w:tabs>
          <w:tab w:val="left" w:pos="284"/>
        </w:tabs>
        <w:spacing w:line="262" w:lineRule="auto"/>
        <w:ind w:firstLine="567"/>
        <w:jc w:val="both"/>
        <w:rPr>
          <w:color w:val="000000" w:themeColor="text1"/>
          <w:sz w:val="23"/>
          <w:szCs w:val="23"/>
        </w:rPr>
      </w:pPr>
      <w:r w:rsidRPr="003522A1">
        <w:rPr>
          <w:color w:val="000000" w:themeColor="text1"/>
          <w:sz w:val="23"/>
          <w:szCs w:val="23"/>
        </w:rPr>
        <w:t>Verehrt</w:t>
      </w:r>
      <w:r w:rsidRPr="003522A1">
        <w:rPr>
          <w:color w:val="000000" w:themeColor="text1"/>
          <w:sz w:val="23"/>
          <w:szCs w:val="23"/>
        </w:rPr>
        <w:t>e Muslime!</w:t>
      </w:r>
    </w:p>
    <w:p w:rsidR="008E20DF" w:rsidRPr="003522A1" w:rsidRDefault="00952E1C" w:rsidP="003522A1">
      <w:pPr>
        <w:tabs>
          <w:tab w:val="left" w:pos="284"/>
        </w:tabs>
        <w:spacing w:after="120" w:line="262" w:lineRule="auto"/>
        <w:ind w:firstLine="567"/>
        <w:jc w:val="both"/>
        <w:rPr>
          <w:b w:val="0"/>
          <w:color w:val="000000" w:themeColor="text1"/>
          <w:sz w:val="23"/>
          <w:szCs w:val="23"/>
        </w:rPr>
      </w:pPr>
      <w:r w:rsidRPr="003522A1">
        <w:rPr>
          <w:b w:val="0"/>
          <w:color w:val="000000" w:themeColor="text1"/>
          <w:sz w:val="23"/>
          <w:szCs w:val="23"/>
        </w:rPr>
        <w:t xml:space="preserve">Wir sind traurig, einen weiteren Ramadan hinter uns zu lassen, in dem wir die Freude der </w:t>
      </w:r>
      <w:r w:rsidRPr="003522A1">
        <w:rPr>
          <w:b w:val="0"/>
          <w:color w:val="000000" w:themeColor="text1"/>
          <w:sz w:val="23"/>
          <w:szCs w:val="23"/>
        </w:rPr>
        <w:t>Diener</w:t>
      </w:r>
      <w:r w:rsidRPr="003522A1">
        <w:rPr>
          <w:b w:val="0"/>
          <w:color w:val="000000" w:themeColor="text1"/>
          <w:sz w:val="23"/>
          <w:szCs w:val="23"/>
        </w:rPr>
        <w:t>schaft mit unserem Fasten, Gebeten</w:t>
      </w:r>
      <w:r w:rsidRPr="003522A1">
        <w:rPr>
          <w:b w:val="0"/>
          <w:color w:val="000000" w:themeColor="text1"/>
          <w:sz w:val="23"/>
          <w:szCs w:val="23"/>
        </w:rPr>
        <w:t>, Koran-Lesekreisen</w:t>
      </w:r>
      <w:r w:rsidRPr="003522A1">
        <w:rPr>
          <w:b w:val="0"/>
          <w:color w:val="000000" w:themeColor="text1"/>
          <w:sz w:val="23"/>
          <w:szCs w:val="23"/>
        </w:rPr>
        <w:t xml:space="preserve">, </w:t>
      </w:r>
      <w:r w:rsidRPr="003522A1">
        <w:rPr>
          <w:b w:val="0"/>
          <w:color w:val="000000" w:themeColor="text1"/>
          <w:sz w:val="23"/>
          <w:szCs w:val="23"/>
        </w:rPr>
        <w:t>Ramadan-Pflichtabgabe (</w:t>
      </w:r>
      <w:proofErr w:type="spellStart"/>
      <w:r w:rsidRPr="003522A1">
        <w:rPr>
          <w:b w:val="0"/>
          <w:color w:val="000000" w:themeColor="text1"/>
          <w:sz w:val="23"/>
          <w:szCs w:val="23"/>
        </w:rPr>
        <w:t>Fitr</w:t>
      </w:r>
      <w:proofErr w:type="spellEnd"/>
      <w:r w:rsidRPr="003522A1">
        <w:rPr>
          <w:b w:val="0"/>
          <w:color w:val="000000" w:themeColor="text1"/>
          <w:sz w:val="23"/>
          <w:szCs w:val="23"/>
        </w:rPr>
        <w:t>)</w:t>
      </w:r>
      <w:r w:rsidRPr="003522A1">
        <w:rPr>
          <w:b w:val="0"/>
          <w:color w:val="000000" w:themeColor="text1"/>
          <w:sz w:val="23"/>
          <w:szCs w:val="23"/>
        </w:rPr>
        <w:t xml:space="preserve"> und Almosen genossen haben. Gleichzeitig erleben wir die Freude, den </w:t>
      </w:r>
      <w:r w:rsidRPr="003522A1">
        <w:rPr>
          <w:b w:val="0"/>
          <w:color w:val="000000" w:themeColor="text1"/>
          <w:sz w:val="23"/>
          <w:szCs w:val="23"/>
        </w:rPr>
        <w:t>M</w:t>
      </w:r>
      <w:r w:rsidRPr="003522A1">
        <w:rPr>
          <w:b w:val="0"/>
          <w:color w:val="000000" w:themeColor="text1"/>
          <w:sz w:val="23"/>
          <w:szCs w:val="23"/>
        </w:rPr>
        <w:t xml:space="preserve">orgen des Festtags erreicht zu haben, der der Tag des Friedens, der Freude und der Solidarität ist. Unendlicher Lobpreis gebührt unserem allmächtigen Herrn, </w:t>
      </w:r>
      <w:r w:rsidRPr="003522A1">
        <w:rPr>
          <w:b w:val="0"/>
          <w:color w:val="000000" w:themeColor="text1"/>
          <w:sz w:val="23"/>
          <w:szCs w:val="23"/>
        </w:rPr>
        <w:t>der uns zum Ramadan-Fest geführt hat. Unser Prophet Muhammad lehrte uns den Wert von Feiertagen. Möge Muhammad Mustafa, seine Familie und seine Gefährten Segen und Frieden sein. Meine lieben Brüder und Schwestern, die ihr euch Schulter an Schulter unter de</w:t>
      </w:r>
      <w:r w:rsidRPr="003522A1">
        <w:rPr>
          <w:b w:val="0"/>
          <w:color w:val="000000" w:themeColor="text1"/>
          <w:sz w:val="23"/>
          <w:szCs w:val="23"/>
        </w:rPr>
        <w:t>r Kuppel dieses heiligen Tempels aufstellt, frohes Eid.</w:t>
      </w:r>
    </w:p>
    <w:p w:rsidR="008E20DF" w:rsidRPr="003522A1" w:rsidRDefault="00952E1C" w:rsidP="003522A1">
      <w:pPr>
        <w:tabs>
          <w:tab w:val="left" w:pos="284"/>
        </w:tabs>
        <w:spacing w:line="262" w:lineRule="auto"/>
        <w:ind w:firstLine="567"/>
        <w:jc w:val="both"/>
        <w:rPr>
          <w:color w:val="000000" w:themeColor="text1"/>
          <w:sz w:val="23"/>
          <w:szCs w:val="23"/>
        </w:rPr>
      </w:pPr>
      <w:r w:rsidRPr="003522A1">
        <w:rPr>
          <w:color w:val="000000" w:themeColor="text1"/>
          <w:sz w:val="23"/>
          <w:szCs w:val="23"/>
        </w:rPr>
        <w:t>Liebe Gläubige!</w:t>
      </w:r>
    </w:p>
    <w:p w:rsidR="008E20DF" w:rsidRPr="003522A1" w:rsidRDefault="00952E1C" w:rsidP="003522A1">
      <w:pPr>
        <w:spacing w:after="120" w:line="262" w:lineRule="auto"/>
        <w:ind w:firstLine="567"/>
        <w:jc w:val="both"/>
        <w:rPr>
          <w:color w:val="000000" w:themeColor="text1"/>
          <w:sz w:val="23"/>
          <w:szCs w:val="23"/>
        </w:rPr>
      </w:pPr>
      <w:r w:rsidRPr="003522A1">
        <w:rPr>
          <w:b w:val="0"/>
          <w:color w:val="000000" w:themeColor="text1"/>
          <w:sz w:val="23"/>
          <w:szCs w:val="23"/>
        </w:rPr>
        <w:t>Feiertage</w:t>
      </w:r>
      <w:r w:rsidRPr="003522A1">
        <w:rPr>
          <w:b w:val="0"/>
          <w:color w:val="000000" w:themeColor="text1"/>
          <w:sz w:val="23"/>
          <w:szCs w:val="23"/>
        </w:rPr>
        <w:t xml:space="preserve">; Dies sind die Tage, an denen Liebe und Zuneigung unter Gläubigen </w:t>
      </w:r>
      <w:proofErr w:type="gramStart"/>
      <w:r w:rsidRPr="003522A1">
        <w:rPr>
          <w:b w:val="0"/>
          <w:color w:val="000000" w:themeColor="text1"/>
          <w:sz w:val="23"/>
          <w:szCs w:val="23"/>
        </w:rPr>
        <w:t>gedeihen</w:t>
      </w:r>
      <w:proofErr w:type="gramEnd"/>
      <w:r w:rsidRPr="003522A1">
        <w:rPr>
          <w:b w:val="0"/>
          <w:color w:val="000000" w:themeColor="text1"/>
          <w:sz w:val="23"/>
          <w:szCs w:val="23"/>
        </w:rPr>
        <w:t>, die den gleichen Glauben und die gleichen Ideale haben, auch wenn ihre Länder, Sprachen und Farben</w:t>
      </w:r>
      <w:r w:rsidRPr="003522A1">
        <w:rPr>
          <w:b w:val="0"/>
          <w:color w:val="000000" w:themeColor="text1"/>
          <w:sz w:val="23"/>
          <w:szCs w:val="23"/>
        </w:rPr>
        <w:t xml:space="preserve"> unterschiedlich sind. Dies sind die Zeiten, in denen die Einheit und Solidarität der Muslime, die sich unter dem Dach des Islam der gleichen </w:t>
      </w:r>
      <w:proofErr w:type="spellStart"/>
      <w:r w:rsidRPr="003522A1">
        <w:rPr>
          <w:b w:val="0"/>
          <w:color w:val="000000" w:themeColor="text1"/>
          <w:sz w:val="23"/>
          <w:szCs w:val="23"/>
        </w:rPr>
        <w:t>Qibla</w:t>
      </w:r>
      <w:proofErr w:type="spellEnd"/>
      <w:r w:rsidRPr="003522A1">
        <w:rPr>
          <w:b w:val="0"/>
          <w:color w:val="000000" w:themeColor="text1"/>
          <w:sz w:val="23"/>
          <w:szCs w:val="23"/>
        </w:rPr>
        <w:t xml:space="preserve"> zuwenden, ihren Höhepunkt erreichen. </w:t>
      </w:r>
      <w:r w:rsidRPr="003522A1">
        <w:rPr>
          <w:b w:val="0"/>
          <w:color w:val="000000" w:themeColor="text1"/>
          <w:sz w:val="23"/>
          <w:szCs w:val="23"/>
        </w:rPr>
        <w:t>Feiertage</w:t>
      </w:r>
      <w:r w:rsidRPr="003522A1">
        <w:rPr>
          <w:b w:val="0"/>
          <w:color w:val="000000" w:themeColor="text1"/>
          <w:sz w:val="23"/>
          <w:szCs w:val="23"/>
        </w:rPr>
        <w:t>; Dies sind die Zeiten, in denen wir mit unseren guten Taten d</w:t>
      </w:r>
      <w:r w:rsidRPr="003522A1">
        <w:rPr>
          <w:b w:val="0"/>
          <w:color w:val="000000" w:themeColor="text1"/>
          <w:sz w:val="23"/>
          <w:szCs w:val="23"/>
        </w:rPr>
        <w:t>ie Herzen der Menschen gewinnen und mit unserer materiellen und spirituellen Hilfe die Gesichter der Bedürftigen zum Lächeln bringen.</w:t>
      </w:r>
    </w:p>
    <w:p w:rsidR="008E20DF" w:rsidRPr="003522A1" w:rsidRDefault="00952E1C" w:rsidP="003522A1">
      <w:pPr>
        <w:tabs>
          <w:tab w:val="left" w:pos="284"/>
        </w:tabs>
        <w:spacing w:line="262" w:lineRule="auto"/>
        <w:ind w:firstLine="567"/>
        <w:jc w:val="both"/>
        <w:rPr>
          <w:b w:val="0"/>
          <w:color w:val="000000" w:themeColor="text1"/>
          <w:sz w:val="23"/>
          <w:szCs w:val="23"/>
        </w:rPr>
      </w:pPr>
      <w:r w:rsidRPr="003522A1">
        <w:rPr>
          <w:color w:val="000000" w:themeColor="text1"/>
          <w:sz w:val="23"/>
          <w:szCs w:val="23"/>
        </w:rPr>
        <w:t>Wert</w:t>
      </w:r>
      <w:r w:rsidRPr="003522A1">
        <w:rPr>
          <w:color w:val="000000" w:themeColor="text1"/>
          <w:sz w:val="23"/>
          <w:szCs w:val="23"/>
        </w:rPr>
        <w:t>e Muslime!</w:t>
      </w:r>
      <w:r w:rsidRPr="003522A1">
        <w:rPr>
          <w:b w:val="0"/>
          <w:color w:val="000000" w:themeColor="text1"/>
          <w:sz w:val="23"/>
          <w:szCs w:val="23"/>
        </w:rPr>
        <w:t xml:space="preserve"> </w:t>
      </w:r>
    </w:p>
    <w:p w:rsidR="003522A1" w:rsidRPr="003522A1" w:rsidRDefault="00952E1C" w:rsidP="003522A1">
      <w:pPr>
        <w:tabs>
          <w:tab w:val="left" w:pos="284"/>
        </w:tabs>
        <w:spacing w:after="120" w:line="262" w:lineRule="auto"/>
        <w:ind w:firstLine="567"/>
        <w:jc w:val="both"/>
        <w:rPr>
          <w:b w:val="0"/>
          <w:color w:val="000000" w:themeColor="text1"/>
          <w:sz w:val="23"/>
          <w:szCs w:val="23"/>
        </w:rPr>
      </w:pPr>
      <w:r w:rsidRPr="003522A1">
        <w:rPr>
          <w:b w:val="0"/>
          <w:color w:val="000000" w:themeColor="text1"/>
          <w:sz w:val="23"/>
          <w:szCs w:val="23"/>
          <w:highlight w:val="white"/>
        </w:rPr>
        <w:t>Unser allmächtiger Herr befiehlt</w:t>
      </w:r>
      <w:r w:rsidRPr="003522A1">
        <w:rPr>
          <w:b w:val="0"/>
          <w:color w:val="000000" w:themeColor="text1"/>
          <w:sz w:val="23"/>
          <w:szCs w:val="23"/>
          <w:highlight w:val="white"/>
        </w:rPr>
        <w:t xml:space="preserve"> </w:t>
      </w:r>
      <w:r w:rsidRPr="003522A1">
        <w:rPr>
          <w:color w:val="000000" w:themeColor="text1"/>
          <w:sz w:val="23"/>
          <w:szCs w:val="23"/>
          <w:highlight w:val="white"/>
        </w:rPr>
        <w:t xml:space="preserve">„Haltet fest an Allahs Seil, dem Koran. Seid nicht geteilt und </w:t>
      </w:r>
      <w:r w:rsidRPr="003522A1">
        <w:rPr>
          <w:color w:val="000000" w:themeColor="text1"/>
          <w:sz w:val="23"/>
          <w:szCs w:val="23"/>
          <w:highlight w:val="white"/>
        </w:rPr>
        <w:t>zersplitte</w:t>
      </w:r>
      <w:r w:rsidRPr="003522A1">
        <w:rPr>
          <w:color w:val="000000" w:themeColor="text1"/>
          <w:sz w:val="23"/>
          <w:szCs w:val="23"/>
          <w:highlight w:val="white"/>
        </w:rPr>
        <w:t>rt</w:t>
      </w:r>
      <w:r w:rsidRPr="003522A1">
        <w:rPr>
          <w:color w:val="000000" w:themeColor="text1"/>
          <w:sz w:val="23"/>
          <w:szCs w:val="23"/>
          <w:highlight w:val="white"/>
        </w:rPr>
        <w:t xml:space="preserve"> ...“</w:t>
      </w:r>
      <w:r w:rsidR="003522A1" w:rsidRPr="003522A1">
        <w:rPr>
          <w:color w:val="000000" w:themeColor="text1"/>
          <w:sz w:val="23"/>
          <w:szCs w:val="23"/>
          <w:highlight w:val="white"/>
          <w:vertAlign w:val="superscript"/>
        </w:rPr>
        <w:endnoteReference w:id="1"/>
      </w:r>
      <w:r w:rsidR="003522A1" w:rsidRPr="003522A1">
        <w:rPr>
          <w:b w:val="0"/>
          <w:color w:val="000000" w:themeColor="text1"/>
          <w:sz w:val="23"/>
          <w:szCs w:val="23"/>
          <w:highlight w:val="white"/>
        </w:rPr>
        <w:t>. Wenn wir auf diesen Ruf unseres Herrn hören und uns vereinen, wird unser Feiertag ein Feiertag sein. Unser geliebter Prophet (Friede sei mit ihm),</w:t>
      </w:r>
      <w:r w:rsidR="003522A1" w:rsidRPr="003522A1">
        <w:rPr>
          <w:color w:val="000000" w:themeColor="text1"/>
          <w:sz w:val="23"/>
          <w:szCs w:val="23"/>
          <w:highlight w:val="white"/>
        </w:rPr>
        <w:t xml:space="preserve"> „Gläubige sind wie Bausteine ​​eines Gebäudes, die sich gegenseitig unterstützen.“</w:t>
      </w:r>
      <w:r w:rsidR="003522A1" w:rsidRPr="003522A1">
        <w:rPr>
          <w:color w:val="000000" w:themeColor="text1"/>
          <w:sz w:val="23"/>
          <w:szCs w:val="23"/>
          <w:highlight w:val="white"/>
          <w:vertAlign w:val="superscript"/>
        </w:rPr>
        <w:endnoteReference w:id="2"/>
      </w:r>
      <w:proofErr w:type="gramStart"/>
      <w:r w:rsidR="003522A1" w:rsidRPr="003522A1">
        <w:rPr>
          <w:b w:val="0"/>
          <w:color w:val="000000" w:themeColor="text1"/>
          <w:sz w:val="23"/>
          <w:szCs w:val="23"/>
          <w:highlight w:val="white"/>
        </w:rPr>
        <w:t>..</w:t>
      </w:r>
      <w:proofErr w:type="gramEnd"/>
      <w:r w:rsidR="003522A1" w:rsidRPr="003522A1">
        <w:rPr>
          <w:b w:val="0"/>
          <w:color w:val="000000" w:themeColor="text1"/>
          <w:sz w:val="23"/>
          <w:szCs w:val="23"/>
          <w:highlight w:val="white"/>
        </w:rPr>
        <w:t xml:space="preserve"> Wenn wir unsere Geschwisterlichkeit wahren und unsere gegenseitigen Rechte und Gesetze gemäß diesem </w:t>
      </w:r>
      <w:proofErr w:type="spellStart"/>
      <w:r w:rsidR="003522A1" w:rsidRPr="003522A1">
        <w:rPr>
          <w:b w:val="0"/>
          <w:color w:val="000000" w:themeColor="text1"/>
          <w:sz w:val="23"/>
          <w:szCs w:val="23"/>
          <w:highlight w:val="white"/>
        </w:rPr>
        <w:t>Hadith</w:t>
      </w:r>
      <w:proofErr w:type="spellEnd"/>
      <w:r w:rsidR="003522A1" w:rsidRPr="003522A1">
        <w:rPr>
          <w:b w:val="0"/>
          <w:color w:val="000000" w:themeColor="text1"/>
          <w:sz w:val="23"/>
          <w:szCs w:val="23"/>
          <w:highlight w:val="white"/>
        </w:rPr>
        <w:t xml:space="preserve"> schützen, wird unser Eid ein Feiertag sein.</w:t>
      </w:r>
    </w:p>
    <w:p w:rsidR="003522A1" w:rsidRPr="003522A1" w:rsidRDefault="003522A1" w:rsidP="003522A1">
      <w:pPr>
        <w:spacing w:after="120" w:line="262" w:lineRule="auto"/>
        <w:ind w:firstLine="567"/>
        <w:jc w:val="both"/>
        <w:rPr>
          <w:b w:val="0"/>
          <w:color w:val="000000" w:themeColor="text1"/>
          <w:sz w:val="23"/>
          <w:szCs w:val="23"/>
        </w:rPr>
      </w:pPr>
      <w:r w:rsidRPr="003522A1">
        <w:rPr>
          <w:b w:val="0"/>
          <w:color w:val="000000" w:themeColor="text1"/>
          <w:sz w:val="23"/>
          <w:szCs w:val="23"/>
        </w:rPr>
        <w:t xml:space="preserve">Unser Eid wird zu einem Eid, wenn sich unsere Hände und Herzen mit </w:t>
      </w:r>
      <w:proofErr w:type="spellStart"/>
      <w:r w:rsidRPr="003522A1">
        <w:rPr>
          <w:b w:val="0"/>
          <w:color w:val="000000" w:themeColor="text1"/>
          <w:sz w:val="23"/>
          <w:szCs w:val="23"/>
        </w:rPr>
        <w:t>Takbirs</w:t>
      </w:r>
      <w:proofErr w:type="spellEnd"/>
      <w:r w:rsidRPr="003522A1">
        <w:rPr>
          <w:b w:val="0"/>
          <w:color w:val="000000" w:themeColor="text1"/>
          <w:sz w:val="23"/>
          <w:szCs w:val="23"/>
        </w:rPr>
        <w:t>, Salat-U-</w:t>
      </w:r>
      <w:proofErr w:type="spellStart"/>
      <w:r w:rsidRPr="003522A1">
        <w:rPr>
          <w:b w:val="0"/>
          <w:color w:val="000000" w:themeColor="text1"/>
          <w:sz w:val="23"/>
          <w:szCs w:val="23"/>
        </w:rPr>
        <w:t>Salams</w:t>
      </w:r>
      <w:proofErr w:type="spellEnd"/>
      <w:r w:rsidRPr="003522A1">
        <w:rPr>
          <w:b w:val="0"/>
          <w:color w:val="000000" w:themeColor="text1"/>
          <w:sz w:val="23"/>
          <w:szCs w:val="23"/>
        </w:rPr>
        <w:t xml:space="preserve"> und innigen Gebeten vereinen. Wenn wir freundlich zu unserer Familie sind, den Segen unserer Eltern erhalten </w:t>
      </w:r>
      <w:r w:rsidRPr="003522A1">
        <w:rPr>
          <w:b w:val="0"/>
          <w:color w:val="000000" w:themeColor="text1"/>
          <w:sz w:val="23"/>
          <w:szCs w:val="23"/>
        </w:rPr>
        <w:lastRenderedPageBreak/>
        <w:t>und unsere Verwandten und Nachbarn erfreuen, wird unser Urlaub ein Feiertag sein.</w:t>
      </w:r>
    </w:p>
    <w:p w:rsidR="003522A1" w:rsidRPr="003522A1" w:rsidRDefault="003522A1" w:rsidP="003522A1">
      <w:pPr>
        <w:spacing w:after="120" w:line="257" w:lineRule="auto"/>
        <w:ind w:firstLine="567"/>
        <w:jc w:val="both"/>
        <w:rPr>
          <w:b w:val="0"/>
          <w:color w:val="000000" w:themeColor="text1"/>
          <w:sz w:val="23"/>
          <w:szCs w:val="23"/>
        </w:rPr>
      </w:pPr>
      <w:r w:rsidRPr="003522A1">
        <w:rPr>
          <w:b w:val="0"/>
          <w:color w:val="000000" w:themeColor="text1"/>
          <w:sz w:val="23"/>
          <w:szCs w:val="23"/>
        </w:rPr>
        <w:t>Wenn wir den Kopf eines Waisenkindes streicheln, wenn wir mit unseren Geschenken die strahlenden Augen der Kinder zum Lächeln bringen, wird unser Feiertag ein Feiertag. Unser Feiertag wird ein Feiertag sein, wenn wir die Freude des Feiertags mit unseren älteren Menschen und Patienten teilen, die durch Barmherzigkeit und Mitgefühl auf Heilung warten.</w:t>
      </w:r>
    </w:p>
    <w:p w:rsidR="003522A1" w:rsidRPr="003522A1" w:rsidRDefault="003522A1" w:rsidP="003522A1">
      <w:pPr>
        <w:spacing w:after="120" w:line="257" w:lineRule="auto"/>
        <w:ind w:firstLine="567"/>
        <w:jc w:val="both"/>
        <w:rPr>
          <w:b w:val="0"/>
          <w:color w:val="000000" w:themeColor="text1"/>
          <w:sz w:val="23"/>
          <w:szCs w:val="23"/>
        </w:rPr>
      </w:pPr>
      <w:r w:rsidRPr="003522A1">
        <w:rPr>
          <w:b w:val="0"/>
          <w:color w:val="000000" w:themeColor="text1"/>
          <w:sz w:val="23"/>
          <w:szCs w:val="23"/>
        </w:rPr>
        <w:t xml:space="preserve">Wenn wir Streitereien und Spannungen </w:t>
      </w:r>
      <w:proofErr w:type="spellStart"/>
      <w:r w:rsidRPr="003522A1">
        <w:rPr>
          <w:b w:val="0"/>
          <w:color w:val="000000" w:themeColor="text1"/>
          <w:sz w:val="23"/>
          <w:szCs w:val="23"/>
        </w:rPr>
        <w:t>beiseite legen</w:t>
      </w:r>
      <w:proofErr w:type="spellEnd"/>
      <w:r w:rsidRPr="003522A1">
        <w:rPr>
          <w:b w:val="0"/>
          <w:color w:val="000000" w:themeColor="text1"/>
          <w:sz w:val="23"/>
          <w:szCs w:val="23"/>
        </w:rPr>
        <w:t xml:space="preserve"> und unsere brüderlichen Bande stärken, wird unser Feiertag ein Feiertag sein. Wenn wir Groll und Hass aus unseren Herzen werfen und dem Weg der Vergebung und Verzeihung folgen, wird unser Tag ein Feiertag sein.</w:t>
      </w:r>
    </w:p>
    <w:p w:rsidR="008E20DF" w:rsidRPr="003522A1" w:rsidRDefault="003522A1" w:rsidP="003522A1">
      <w:pPr>
        <w:spacing w:after="120" w:line="257" w:lineRule="auto"/>
        <w:ind w:firstLine="567"/>
        <w:jc w:val="both"/>
        <w:rPr>
          <w:b w:val="0"/>
          <w:color w:val="000000" w:themeColor="text1"/>
          <w:sz w:val="23"/>
          <w:szCs w:val="23"/>
        </w:rPr>
      </w:pPr>
      <w:r w:rsidRPr="003522A1">
        <w:rPr>
          <w:b w:val="0"/>
          <w:color w:val="000000" w:themeColor="text1"/>
          <w:sz w:val="23"/>
          <w:szCs w:val="23"/>
        </w:rPr>
        <w:t xml:space="preserve">Unser allmächtiger Herr sagt in einem </w:t>
      </w:r>
      <w:proofErr w:type="spellStart"/>
      <w:r w:rsidRPr="003522A1">
        <w:rPr>
          <w:b w:val="0"/>
          <w:color w:val="000000" w:themeColor="text1"/>
          <w:sz w:val="23"/>
          <w:szCs w:val="23"/>
        </w:rPr>
        <w:t>Vers:</w:t>
      </w:r>
      <w:r w:rsidRPr="003522A1">
        <w:rPr>
          <w:color w:val="000000" w:themeColor="text1"/>
          <w:sz w:val="23"/>
          <w:szCs w:val="23"/>
        </w:rPr>
        <w:t>„Wer</w:t>
      </w:r>
      <w:proofErr w:type="spellEnd"/>
      <w:r w:rsidRPr="003522A1">
        <w:rPr>
          <w:color w:val="000000" w:themeColor="text1"/>
          <w:sz w:val="23"/>
          <w:szCs w:val="23"/>
        </w:rPr>
        <w:t xml:space="preserve"> glaubt und Gutes tut, wird im Himmel sein. „Sie werden für immer dort bleiben.“</w:t>
      </w:r>
      <w:r w:rsidRPr="003522A1">
        <w:rPr>
          <w:color w:val="000000" w:themeColor="text1"/>
          <w:sz w:val="23"/>
          <w:szCs w:val="23"/>
          <w:vertAlign w:val="superscript"/>
        </w:rPr>
        <w:endnoteReference w:id="3"/>
      </w:r>
      <w:r w:rsidRPr="003522A1">
        <w:rPr>
          <w:b w:val="0"/>
          <w:color w:val="000000" w:themeColor="text1"/>
          <w:sz w:val="23"/>
          <w:szCs w:val="23"/>
        </w:rPr>
        <w:t xml:space="preserve"> </w:t>
      </w:r>
      <w:r w:rsidR="00952E1C" w:rsidRPr="003522A1">
        <w:rPr>
          <w:b w:val="0"/>
          <w:color w:val="000000" w:themeColor="text1"/>
          <w:sz w:val="23"/>
          <w:szCs w:val="23"/>
        </w:rPr>
        <w:t xml:space="preserve">Wenn wir ein Leben führen, das Allah gefällt und unsere Welt wohlhabend macht; Unser Leben nach dem Tod wird der Himmel sein und unser </w:t>
      </w:r>
      <w:r w:rsidR="00952E1C" w:rsidRPr="003522A1">
        <w:rPr>
          <w:b w:val="0"/>
          <w:color w:val="000000" w:themeColor="text1"/>
          <w:sz w:val="23"/>
          <w:szCs w:val="23"/>
        </w:rPr>
        <w:t>Feiertag</w:t>
      </w:r>
      <w:r w:rsidR="00952E1C" w:rsidRPr="003522A1">
        <w:rPr>
          <w:b w:val="0"/>
          <w:color w:val="000000" w:themeColor="text1"/>
          <w:sz w:val="23"/>
          <w:szCs w:val="23"/>
        </w:rPr>
        <w:t xml:space="preserve"> wird ein echter </w:t>
      </w:r>
      <w:r w:rsidR="00952E1C" w:rsidRPr="003522A1">
        <w:rPr>
          <w:b w:val="0"/>
          <w:color w:val="000000" w:themeColor="text1"/>
          <w:sz w:val="23"/>
          <w:szCs w:val="23"/>
        </w:rPr>
        <w:t>Feiertag</w:t>
      </w:r>
      <w:r w:rsidR="00952E1C" w:rsidRPr="003522A1">
        <w:rPr>
          <w:b w:val="0"/>
          <w:color w:val="000000" w:themeColor="text1"/>
          <w:sz w:val="23"/>
          <w:szCs w:val="23"/>
        </w:rPr>
        <w:t xml:space="preserve"> sein.</w:t>
      </w:r>
    </w:p>
    <w:p w:rsidR="008E20DF" w:rsidRPr="003522A1" w:rsidRDefault="00952E1C" w:rsidP="003522A1">
      <w:pPr>
        <w:tabs>
          <w:tab w:val="left" w:pos="284"/>
        </w:tabs>
        <w:spacing w:line="257" w:lineRule="auto"/>
        <w:ind w:firstLine="567"/>
        <w:jc w:val="both"/>
        <w:rPr>
          <w:color w:val="000000" w:themeColor="text1"/>
          <w:sz w:val="23"/>
          <w:szCs w:val="23"/>
        </w:rPr>
      </w:pPr>
      <w:r w:rsidRPr="003522A1">
        <w:rPr>
          <w:color w:val="000000" w:themeColor="text1"/>
          <w:sz w:val="23"/>
          <w:szCs w:val="23"/>
        </w:rPr>
        <w:t>Wertvoll</w:t>
      </w:r>
      <w:r w:rsidRPr="003522A1">
        <w:rPr>
          <w:color w:val="000000" w:themeColor="text1"/>
          <w:sz w:val="23"/>
          <w:szCs w:val="23"/>
        </w:rPr>
        <w:t>e Gläubige!</w:t>
      </w:r>
    </w:p>
    <w:p w:rsidR="008E20DF" w:rsidRPr="003522A1" w:rsidRDefault="00952E1C" w:rsidP="003522A1">
      <w:pPr>
        <w:tabs>
          <w:tab w:val="left" w:pos="284"/>
        </w:tabs>
        <w:spacing w:after="120" w:line="257" w:lineRule="auto"/>
        <w:ind w:firstLine="567"/>
        <w:jc w:val="both"/>
        <w:rPr>
          <w:b w:val="0"/>
          <w:color w:val="000000" w:themeColor="text1"/>
          <w:sz w:val="23"/>
          <w:szCs w:val="23"/>
        </w:rPr>
      </w:pPr>
      <w:r w:rsidRPr="003522A1">
        <w:rPr>
          <w:b w:val="0"/>
          <w:color w:val="000000" w:themeColor="text1"/>
          <w:sz w:val="23"/>
          <w:szCs w:val="23"/>
        </w:rPr>
        <w:t>Während wir an diesem gesegneten Eid-Morgen Fr</w:t>
      </w:r>
      <w:r w:rsidRPr="003522A1">
        <w:rPr>
          <w:b w:val="0"/>
          <w:color w:val="000000" w:themeColor="text1"/>
          <w:sz w:val="23"/>
          <w:szCs w:val="23"/>
        </w:rPr>
        <w:t>iede</w:t>
      </w:r>
      <w:r w:rsidRPr="003522A1">
        <w:rPr>
          <w:b w:val="0"/>
          <w:color w:val="000000" w:themeColor="text1"/>
          <w:sz w:val="23"/>
          <w:szCs w:val="23"/>
        </w:rPr>
        <w:t xml:space="preserve"> und Freu</w:t>
      </w:r>
      <w:r w:rsidRPr="003522A1">
        <w:rPr>
          <w:b w:val="0"/>
          <w:color w:val="000000" w:themeColor="text1"/>
          <w:sz w:val="23"/>
          <w:szCs w:val="23"/>
        </w:rPr>
        <w:t xml:space="preserve">de verspüren, sind wir andererseits traurig über den Schmerz unserer Brüder und Schwestern, die unter Unterdrückung </w:t>
      </w:r>
      <w:r w:rsidRPr="003522A1">
        <w:rPr>
          <w:b w:val="0"/>
          <w:color w:val="000000" w:themeColor="text1"/>
          <w:sz w:val="23"/>
          <w:szCs w:val="23"/>
        </w:rPr>
        <w:t>leiden</w:t>
      </w:r>
      <w:r w:rsidRPr="003522A1">
        <w:rPr>
          <w:b w:val="0"/>
          <w:color w:val="000000" w:themeColor="text1"/>
          <w:sz w:val="23"/>
          <w:szCs w:val="23"/>
        </w:rPr>
        <w:t>. Unseren Brüdern in Gaza fehlt nicht nur die Freude am Eid. Gleichzeitig kämpf</w:t>
      </w:r>
      <w:r w:rsidRPr="003522A1">
        <w:rPr>
          <w:b w:val="0"/>
          <w:color w:val="000000" w:themeColor="text1"/>
          <w:sz w:val="23"/>
          <w:szCs w:val="23"/>
        </w:rPr>
        <w:t>en sie</w:t>
      </w:r>
      <w:r w:rsidRPr="003522A1">
        <w:rPr>
          <w:b w:val="0"/>
          <w:color w:val="000000" w:themeColor="text1"/>
          <w:sz w:val="23"/>
          <w:szCs w:val="23"/>
        </w:rPr>
        <w:t xml:space="preserve"> vor den Augen der Welt </w:t>
      </w:r>
      <w:r w:rsidRPr="003522A1">
        <w:rPr>
          <w:b w:val="0"/>
          <w:color w:val="000000" w:themeColor="text1"/>
          <w:sz w:val="23"/>
          <w:szCs w:val="23"/>
        </w:rPr>
        <w:t>um das</w:t>
      </w:r>
      <w:r w:rsidRPr="003522A1">
        <w:rPr>
          <w:b w:val="0"/>
          <w:color w:val="000000" w:themeColor="text1"/>
          <w:sz w:val="23"/>
          <w:szCs w:val="23"/>
        </w:rPr>
        <w:t xml:space="preserve"> Überleben in Hunge</w:t>
      </w:r>
      <w:r w:rsidRPr="003522A1">
        <w:rPr>
          <w:b w:val="0"/>
          <w:color w:val="000000" w:themeColor="text1"/>
          <w:sz w:val="23"/>
          <w:szCs w:val="23"/>
        </w:rPr>
        <w:t>r, Durst und allerlei Armut. Eltern weinen voller Schmerz um ihre unschuldigen Kinder, die bei den Bomben ums Leben kamen. Jeder zu Tränen verurteilte Muslim wartet auf den Eid-Morgen, an dem er aus den Händen der Unterdrücker befreit wird.</w:t>
      </w:r>
    </w:p>
    <w:p w:rsidR="008E20DF" w:rsidRPr="003522A1" w:rsidRDefault="00952E1C" w:rsidP="003522A1">
      <w:pPr>
        <w:tabs>
          <w:tab w:val="left" w:pos="284"/>
        </w:tabs>
        <w:spacing w:after="120" w:line="257" w:lineRule="auto"/>
        <w:ind w:firstLine="567"/>
        <w:jc w:val="both"/>
        <w:rPr>
          <w:b w:val="0"/>
          <w:color w:val="000000" w:themeColor="text1"/>
          <w:sz w:val="23"/>
          <w:szCs w:val="23"/>
        </w:rPr>
      </w:pPr>
      <w:r w:rsidRPr="003522A1">
        <w:rPr>
          <w:b w:val="0"/>
          <w:color w:val="000000" w:themeColor="text1"/>
          <w:sz w:val="23"/>
          <w:szCs w:val="23"/>
        </w:rPr>
        <w:t xml:space="preserve">Unsere Pflicht </w:t>
      </w:r>
      <w:r w:rsidRPr="003522A1">
        <w:rPr>
          <w:b w:val="0"/>
          <w:color w:val="000000" w:themeColor="text1"/>
          <w:sz w:val="23"/>
          <w:szCs w:val="23"/>
        </w:rPr>
        <w:t>ist es, zusammenzuarbeiten, um den Schmerz unserer Brüder zu lindern und ihre Hoffnungen am Leben zu erhalten. Es bedeutet, weiterhin gegen die Unterdrücker zu stehen, auf der Seite der Unterdrückten zu stehen und gegen alle Arten des Bösen zu kämpfen. Ver</w:t>
      </w:r>
      <w:r w:rsidRPr="003522A1">
        <w:rPr>
          <w:b w:val="0"/>
          <w:color w:val="000000" w:themeColor="text1"/>
          <w:sz w:val="23"/>
          <w:szCs w:val="23"/>
        </w:rPr>
        <w:t>gessen wir nicht, dass dies eine humanitäre, islamische und gewissenhafte Verantwortung für uns alle ist. Sagen wir in dem Gebet, das wir bald vom Altar sprechen werden, so aus ganzem Herzen „Ameen“, dass unser Ameen zur Erlösung unserer Brüder im Gazastre</w:t>
      </w:r>
      <w:r w:rsidRPr="003522A1">
        <w:rPr>
          <w:b w:val="0"/>
          <w:color w:val="000000" w:themeColor="text1"/>
          <w:sz w:val="23"/>
          <w:szCs w:val="23"/>
        </w:rPr>
        <w:t>ifen und zum Untergang der Besatzungsmächte führt!</w:t>
      </w:r>
    </w:p>
    <w:p w:rsidR="008E20DF" w:rsidRPr="003522A1" w:rsidRDefault="00952E1C" w:rsidP="003522A1">
      <w:pPr>
        <w:tabs>
          <w:tab w:val="left" w:pos="284"/>
        </w:tabs>
        <w:spacing w:line="257" w:lineRule="auto"/>
        <w:ind w:firstLine="567"/>
        <w:jc w:val="both"/>
        <w:rPr>
          <w:b w:val="0"/>
          <w:color w:val="000000" w:themeColor="text1"/>
          <w:sz w:val="23"/>
          <w:szCs w:val="23"/>
        </w:rPr>
      </w:pPr>
      <w:r w:rsidRPr="003522A1">
        <w:rPr>
          <w:b w:val="0"/>
          <w:color w:val="000000" w:themeColor="text1"/>
          <w:sz w:val="23"/>
          <w:szCs w:val="23"/>
        </w:rPr>
        <w:t>Bei dieser Gelegenheit gratuliere ich allen Muslimen, insbesondere unserer geliebten Nation, zum Eid al-</w:t>
      </w:r>
      <w:proofErr w:type="spellStart"/>
      <w:r w:rsidRPr="003522A1">
        <w:rPr>
          <w:b w:val="0"/>
          <w:color w:val="000000" w:themeColor="text1"/>
          <w:sz w:val="23"/>
          <w:szCs w:val="23"/>
        </w:rPr>
        <w:t>Fitr</w:t>
      </w:r>
      <w:proofErr w:type="spellEnd"/>
      <w:r w:rsidRPr="003522A1">
        <w:rPr>
          <w:b w:val="0"/>
          <w:color w:val="000000" w:themeColor="text1"/>
          <w:sz w:val="23"/>
          <w:szCs w:val="23"/>
        </w:rPr>
        <w:t>. Ich bete zu Gott, dass das Eid für unser Land, die islamische Welt und die gesamte Menschheit von Nutzen sein wird.</w:t>
      </w:r>
    </w:p>
    <w:sectPr w:rsidR="008E20DF" w:rsidRPr="003522A1" w:rsidSect="003522A1">
      <w:endnotePr>
        <w:numFmt w:val="decimal"/>
      </w:endnotePr>
      <w:pgSz w:w="11906" w:h="16838"/>
      <w:pgMar w:top="397" w:right="397" w:bottom="397" w:left="397" w:header="0" w:footer="0" w:gutter="0"/>
      <w:pgNumType w:start="1"/>
      <w:cols w:num="2" w:space="708" w:equalWidth="0">
        <w:col w:w="5328" w:space="454"/>
        <w:col w:w="5328"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E1C" w:rsidRDefault="00952E1C">
      <w:r>
        <w:separator/>
      </w:r>
    </w:p>
  </w:endnote>
  <w:endnote w:type="continuationSeparator" w:id="0">
    <w:p w:rsidR="00952E1C" w:rsidRDefault="00952E1C">
      <w:r>
        <w:continuationSeparator/>
      </w:r>
    </w:p>
  </w:endnote>
  <w:endnote w:id="1">
    <w:p w:rsidR="003522A1" w:rsidRPr="003522A1" w:rsidRDefault="003522A1">
      <w:pPr>
        <w:pBdr>
          <w:top w:val="nil"/>
          <w:left w:val="nil"/>
          <w:bottom w:val="nil"/>
          <w:right w:val="nil"/>
          <w:between w:val="nil"/>
        </w:pBdr>
        <w:rPr>
          <w:b w:val="0"/>
          <w:color w:val="000000" w:themeColor="text1"/>
          <w:sz w:val="20"/>
          <w:szCs w:val="20"/>
        </w:rPr>
      </w:pPr>
      <w:r w:rsidRPr="003522A1">
        <w:rPr>
          <w:b w:val="0"/>
          <w:color w:val="000000" w:themeColor="text1"/>
          <w:vertAlign w:val="superscript"/>
        </w:rPr>
        <w:endnoteRef/>
      </w:r>
      <w:r w:rsidRPr="003522A1">
        <w:rPr>
          <w:b w:val="0"/>
          <w:color w:val="000000" w:themeColor="text1"/>
          <w:sz w:val="20"/>
          <w:szCs w:val="20"/>
        </w:rPr>
        <w:t xml:space="preserve"> Al-i Imran, 3/103.</w:t>
      </w:r>
    </w:p>
  </w:endnote>
  <w:endnote w:id="2">
    <w:p w:rsidR="003522A1" w:rsidRPr="003522A1" w:rsidRDefault="003522A1">
      <w:pPr>
        <w:pBdr>
          <w:top w:val="nil"/>
          <w:left w:val="nil"/>
          <w:bottom w:val="nil"/>
          <w:right w:val="nil"/>
          <w:between w:val="nil"/>
        </w:pBdr>
        <w:rPr>
          <w:b w:val="0"/>
          <w:color w:val="000000" w:themeColor="text1"/>
          <w:sz w:val="20"/>
          <w:szCs w:val="20"/>
        </w:rPr>
      </w:pPr>
      <w:r w:rsidRPr="003522A1">
        <w:rPr>
          <w:b w:val="0"/>
          <w:color w:val="000000" w:themeColor="text1"/>
          <w:vertAlign w:val="superscript"/>
        </w:rPr>
        <w:endnoteRef/>
      </w:r>
      <w:r w:rsidRPr="003522A1">
        <w:rPr>
          <w:b w:val="0"/>
          <w:color w:val="000000" w:themeColor="text1"/>
          <w:sz w:val="20"/>
          <w:szCs w:val="20"/>
        </w:rPr>
        <w:t xml:space="preserve"> </w:t>
      </w:r>
      <w:proofErr w:type="spellStart"/>
      <w:r w:rsidRPr="003522A1">
        <w:rPr>
          <w:b w:val="0"/>
          <w:color w:val="000000" w:themeColor="text1"/>
          <w:sz w:val="20"/>
          <w:szCs w:val="20"/>
        </w:rPr>
        <w:t>Buchari</w:t>
      </w:r>
      <w:proofErr w:type="spellEnd"/>
      <w:r w:rsidRPr="003522A1">
        <w:rPr>
          <w:b w:val="0"/>
          <w:color w:val="000000" w:themeColor="text1"/>
          <w:sz w:val="20"/>
          <w:szCs w:val="20"/>
        </w:rPr>
        <w:t>, Salat, 88.</w:t>
      </w:r>
    </w:p>
  </w:endnote>
  <w:endnote w:id="3">
    <w:p w:rsidR="003522A1" w:rsidRPr="003522A1" w:rsidRDefault="003522A1">
      <w:pPr>
        <w:pBdr>
          <w:top w:val="nil"/>
          <w:left w:val="nil"/>
          <w:bottom w:val="nil"/>
          <w:right w:val="nil"/>
          <w:between w:val="nil"/>
        </w:pBdr>
        <w:rPr>
          <w:b w:val="0"/>
          <w:color w:val="000000" w:themeColor="text1"/>
          <w:sz w:val="20"/>
          <w:szCs w:val="20"/>
        </w:rPr>
      </w:pPr>
      <w:r w:rsidRPr="003522A1">
        <w:rPr>
          <w:b w:val="0"/>
          <w:color w:val="000000" w:themeColor="text1"/>
          <w:vertAlign w:val="superscript"/>
        </w:rPr>
        <w:endnoteRef/>
      </w:r>
      <w:r w:rsidRPr="003522A1">
        <w:rPr>
          <w:b w:val="0"/>
          <w:color w:val="000000" w:themeColor="text1"/>
          <w:sz w:val="20"/>
          <w:szCs w:val="20"/>
        </w:rPr>
        <w:t xml:space="preserve"> </w:t>
      </w:r>
      <w:proofErr w:type="spellStart"/>
      <w:r w:rsidRPr="003522A1">
        <w:rPr>
          <w:b w:val="0"/>
          <w:color w:val="000000" w:themeColor="text1"/>
          <w:sz w:val="20"/>
          <w:szCs w:val="20"/>
        </w:rPr>
        <w:t>Baccarat</w:t>
      </w:r>
      <w:proofErr w:type="spellEnd"/>
      <w:r w:rsidRPr="003522A1">
        <w:rPr>
          <w:b w:val="0"/>
          <w:color w:val="000000" w:themeColor="text1"/>
          <w:sz w:val="20"/>
          <w:szCs w:val="20"/>
        </w:rPr>
        <w:t>, 2/82.</w:t>
      </w:r>
    </w:p>
    <w:p w:rsidR="003522A1" w:rsidRDefault="003522A1">
      <w:pPr>
        <w:pBdr>
          <w:top w:val="nil"/>
          <w:left w:val="nil"/>
          <w:bottom w:val="nil"/>
          <w:right w:val="nil"/>
          <w:between w:val="nil"/>
        </w:pBdr>
        <w:jc w:val="right"/>
        <w:rPr>
          <w:color w:val="000000"/>
          <w:sz w:val="20"/>
          <w:szCs w:val="20"/>
        </w:rPr>
      </w:pPr>
      <w:r>
        <w:rPr>
          <w:i/>
          <w:color w:val="000000"/>
          <w:sz w:val="22"/>
          <w:szCs w:val="22"/>
        </w:rPr>
        <w:t>Generaldirektion für religiöse Dienste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E1C" w:rsidRDefault="00952E1C">
      <w:r>
        <w:separator/>
      </w:r>
    </w:p>
  </w:footnote>
  <w:footnote w:type="continuationSeparator" w:id="0">
    <w:p w:rsidR="00952E1C" w:rsidRDefault="00952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
  <w:rsids>
    <w:rsidRoot w:val="008E20DF"/>
    <w:rsid w:val="00283DEF"/>
    <w:rsid w:val="002B4E4A"/>
    <w:rsid w:val="003522A1"/>
    <w:rsid w:val="007710E1"/>
    <w:rsid w:val="008E20DF"/>
    <w:rsid w:val="00952E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4"/>
        <w:szCs w:val="24"/>
        <w:lang w:val="de"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sz w:val="48"/>
      <w:szCs w:val="48"/>
    </w:rPr>
  </w:style>
  <w:style w:type="paragraph" w:styleId="Balk2">
    <w:name w:val="heading 2"/>
    <w:basedOn w:val="Normal"/>
    <w:next w:val="Normal"/>
    <w:pPr>
      <w:keepNext/>
      <w:keepLines/>
      <w:spacing w:before="360" w:after="80"/>
      <w:outlineLvl w:val="1"/>
    </w:pPr>
    <w:rPr>
      <w:sz w:val="36"/>
      <w:szCs w:val="36"/>
    </w:rPr>
  </w:style>
  <w:style w:type="paragraph" w:styleId="Balk3">
    <w:name w:val="heading 3"/>
    <w:basedOn w:val="Normal"/>
    <w:next w:val="Normal"/>
    <w:pPr>
      <w:keepNext/>
      <w:keepLines/>
      <w:spacing w:before="280" w:after="80"/>
      <w:outlineLvl w:val="2"/>
    </w:pPr>
    <w:rPr>
      <w:sz w:val="28"/>
      <w:szCs w:val="28"/>
    </w:rPr>
  </w:style>
  <w:style w:type="paragraph" w:styleId="Balk4">
    <w:name w:val="heading 4"/>
    <w:basedOn w:val="Normal"/>
    <w:next w:val="Normal"/>
    <w:pPr>
      <w:keepNext/>
      <w:keepLines/>
      <w:spacing w:before="240" w:after="40"/>
      <w:outlineLvl w:val="3"/>
    </w:pPr>
  </w:style>
  <w:style w:type="paragraph" w:styleId="Balk5">
    <w:name w:val="heading 5"/>
    <w:basedOn w:val="Normal"/>
    <w:next w:val="Normal"/>
    <w:pPr>
      <w:keepNext/>
      <w:keepLines/>
      <w:spacing w:before="220" w:after="40"/>
      <w:outlineLvl w:val="4"/>
    </w:pPr>
    <w:rPr>
      <w:sz w:val="22"/>
      <w:szCs w:val="22"/>
    </w:rPr>
  </w:style>
  <w:style w:type="paragraph" w:styleId="Balk6">
    <w:name w:val="heading 6"/>
    <w:basedOn w:val="Normal"/>
    <w:next w:val="Normal"/>
    <w:pPr>
      <w:keepNext/>
      <w:keepLines/>
      <w:spacing w:before="200" w:after="40"/>
      <w:outlineLvl w:val="5"/>
    </w:pPr>
    <w:rPr>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3522A1"/>
    <w:rPr>
      <w:rFonts w:ascii="Tahoma" w:hAnsi="Tahoma" w:cs="Tahoma"/>
      <w:sz w:val="16"/>
      <w:szCs w:val="16"/>
    </w:rPr>
  </w:style>
  <w:style w:type="character" w:customStyle="1" w:styleId="BalonMetniChar">
    <w:name w:val="Balon Metni Char"/>
    <w:basedOn w:val="VarsaylanParagrafYazTipi"/>
    <w:link w:val="BalonMetni"/>
    <w:uiPriority w:val="99"/>
    <w:semiHidden/>
    <w:rsid w:val="003522A1"/>
    <w:rPr>
      <w:rFonts w:ascii="Tahoma" w:hAnsi="Tahoma" w:cs="Tahoma"/>
      <w:sz w:val="16"/>
      <w:szCs w:val="16"/>
    </w:rPr>
  </w:style>
  <w:style w:type="paragraph" w:styleId="SonnotMetni">
    <w:name w:val="endnote text"/>
    <w:basedOn w:val="Normal"/>
    <w:link w:val="SonnotMetniChar"/>
    <w:uiPriority w:val="99"/>
    <w:semiHidden/>
    <w:unhideWhenUsed/>
    <w:rsid w:val="003522A1"/>
    <w:rPr>
      <w:sz w:val="20"/>
      <w:szCs w:val="20"/>
    </w:rPr>
  </w:style>
  <w:style w:type="character" w:customStyle="1" w:styleId="SonnotMetniChar">
    <w:name w:val="Sonnot Metni Char"/>
    <w:basedOn w:val="VarsaylanParagrafYazTipi"/>
    <w:link w:val="SonnotMetni"/>
    <w:uiPriority w:val="99"/>
    <w:semiHidden/>
    <w:rsid w:val="003522A1"/>
    <w:rPr>
      <w:sz w:val="20"/>
      <w:szCs w:val="20"/>
    </w:rPr>
  </w:style>
  <w:style w:type="paragraph" w:styleId="DipnotMetni">
    <w:name w:val="footnote text"/>
    <w:basedOn w:val="Normal"/>
    <w:link w:val="DipnotMetniChar"/>
    <w:uiPriority w:val="99"/>
    <w:semiHidden/>
    <w:unhideWhenUsed/>
    <w:rsid w:val="003522A1"/>
    <w:rPr>
      <w:sz w:val="20"/>
      <w:szCs w:val="20"/>
    </w:rPr>
  </w:style>
  <w:style w:type="character" w:customStyle="1" w:styleId="DipnotMetniChar">
    <w:name w:val="Dipnot Metni Char"/>
    <w:basedOn w:val="VarsaylanParagrafYazTipi"/>
    <w:link w:val="DipnotMetni"/>
    <w:uiPriority w:val="99"/>
    <w:semiHidden/>
    <w:rsid w:val="003522A1"/>
    <w:rPr>
      <w:sz w:val="20"/>
      <w:szCs w:val="20"/>
    </w:rPr>
  </w:style>
  <w:style w:type="character" w:styleId="SonnotBavurusu">
    <w:name w:val="endnote reference"/>
    <w:basedOn w:val="VarsaylanParagrafYazTipi"/>
    <w:uiPriority w:val="99"/>
    <w:semiHidden/>
    <w:unhideWhenUsed/>
    <w:rsid w:val="003522A1"/>
    <w:rPr>
      <w:vertAlign w:val="superscript"/>
    </w:rPr>
  </w:style>
  <w:style w:type="character" w:styleId="DipnotBavurusu">
    <w:name w:val="footnote reference"/>
    <w:basedOn w:val="VarsaylanParagrafYazTipi"/>
    <w:uiPriority w:val="99"/>
    <w:semiHidden/>
    <w:unhideWhenUsed/>
    <w:rsid w:val="003522A1"/>
    <w:rPr>
      <w:vertAlign w:val="superscript"/>
    </w:rPr>
  </w:style>
  <w:style w:type="paragraph" w:styleId="stbilgi">
    <w:name w:val="header"/>
    <w:basedOn w:val="Normal"/>
    <w:link w:val="stbilgiChar"/>
    <w:uiPriority w:val="99"/>
    <w:unhideWhenUsed/>
    <w:rsid w:val="003522A1"/>
    <w:pPr>
      <w:tabs>
        <w:tab w:val="center" w:pos="4536"/>
        <w:tab w:val="right" w:pos="9072"/>
      </w:tabs>
    </w:pPr>
  </w:style>
  <w:style w:type="character" w:customStyle="1" w:styleId="stbilgiChar">
    <w:name w:val="Üstbilgi Char"/>
    <w:basedOn w:val="VarsaylanParagrafYazTipi"/>
    <w:link w:val="stbilgi"/>
    <w:uiPriority w:val="99"/>
    <w:rsid w:val="003522A1"/>
  </w:style>
  <w:style w:type="paragraph" w:styleId="Altbilgi">
    <w:name w:val="footer"/>
    <w:basedOn w:val="Normal"/>
    <w:link w:val="AltbilgiChar"/>
    <w:uiPriority w:val="99"/>
    <w:unhideWhenUsed/>
    <w:rsid w:val="003522A1"/>
    <w:pPr>
      <w:tabs>
        <w:tab w:val="center" w:pos="4536"/>
        <w:tab w:val="right" w:pos="9072"/>
      </w:tabs>
    </w:pPr>
  </w:style>
  <w:style w:type="character" w:customStyle="1" w:styleId="AltbilgiChar">
    <w:name w:val="Altbilgi Char"/>
    <w:basedOn w:val="VarsaylanParagrafYazTipi"/>
    <w:link w:val="Altbilgi"/>
    <w:uiPriority w:val="99"/>
    <w:rsid w:val="00352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4"/>
        <w:szCs w:val="24"/>
        <w:lang w:val="de"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sz w:val="48"/>
      <w:szCs w:val="48"/>
    </w:rPr>
  </w:style>
  <w:style w:type="paragraph" w:styleId="Balk2">
    <w:name w:val="heading 2"/>
    <w:basedOn w:val="Normal"/>
    <w:next w:val="Normal"/>
    <w:pPr>
      <w:keepNext/>
      <w:keepLines/>
      <w:spacing w:before="360" w:after="80"/>
      <w:outlineLvl w:val="1"/>
    </w:pPr>
    <w:rPr>
      <w:sz w:val="36"/>
      <w:szCs w:val="36"/>
    </w:rPr>
  </w:style>
  <w:style w:type="paragraph" w:styleId="Balk3">
    <w:name w:val="heading 3"/>
    <w:basedOn w:val="Normal"/>
    <w:next w:val="Normal"/>
    <w:pPr>
      <w:keepNext/>
      <w:keepLines/>
      <w:spacing w:before="280" w:after="80"/>
      <w:outlineLvl w:val="2"/>
    </w:pPr>
    <w:rPr>
      <w:sz w:val="28"/>
      <w:szCs w:val="28"/>
    </w:rPr>
  </w:style>
  <w:style w:type="paragraph" w:styleId="Balk4">
    <w:name w:val="heading 4"/>
    <w:basedOn w:val="Normal"/>
    <w:next w:val="Normal"/>
    <w:pPr>
      <w:keepNext/>
      <w:keepLines/>
      <w:spacing w:before="240" w:after="40"/>
      <w:outlineLvl w:val="3"/>
    </w:pPr>
  </w:style>
  <w:style w:type="paragraph" w:styleId="Balk5">
    <w:name w:val="heading 5"/>
    <w:basedOn w:val="Normal"/>
    <w:next w:val="Normal"/>
    <w:pPr>
      <w:keepNext/>
      <w:keepLines/>
      <w:spacing w:before="220" w:after="40"/>
      <w:outlineLvl w:val="4"/>
    </w:pPr>
    <w:rPr>
      <w:sz w:val="22"/>
      <w:szCs w:val="22"/>
    </w:rPr>
  </w:style>
  <w:style w:type="paragraph" w:styleId="Balk6">
    <w:name w:val="heading 6"/>
    <w:basedOn w:val="Normal"/>
    <w:next w:val="Normal"/>
    <w:pPr>
      <w:keepNext/>
      <w:keepLines/>
      <w:spacing w:before="200" w:after="40"/>
      <w:outlineLvl w:val="5"/>
    </w:pPr>
    <w:rPr>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3522A1"/>
    <w:rPr>
      <w:rFonts w:ascii="Tahoma" w:hAnsi="Tahoma" w:cs="Tahoma"/>
      <w:sz w:val="16"/>
      <w:szCs w:val="16"/>
    </w:rPr>
  </w:style>
  <w:style w:type="character" w:customStyle="1" w:styleId="BalonMetniChar">
    <w:name w:val="Balon Metni Char"/>
    <w:basedOn w:val="VarsaylanParagrafYazTipi"/>
    <w:link w:val="BalonMetni"/>
    <w:uiPriority w:val="99"/>
    <w:semiHidden/>
    <w:rsid w:val="003522A1"/>
    <w:rPr>
      <w:rFonts w:ascii="Tahoma" w:hAnsi="Tahoma" w:cs="Tahoma"/>
      <w:sz w:val="16"/>
      <w:szCs w:val="16"/>
    </w:rPr>
  </w:style>
  <w:style w:type="paragraph" w:styleId="SonnotMetni">
    <w:name w:val="endnote text"/>
    <w:basedOn w:val="Normal"/>
    <w:link w:val="SonnotMetniChar"/>
    <w:uiPriority w:val="99"/>
    <w:semiHidden/>
    <w:unhideWhenUsed/>
    <w:rsid w:val="003522A1"/>
    <w:rPr>
      <w:sz w:val="20"/>
      <w:szCs w:val="20"/>
    </w:rPr>
  </w:style>
  <w:style w:type="character" w:customStyle="1" w:styleId="SonnotMetniChar">
    <w:name w:val="Sonnot Metni Char"/>
    <w:basedOn w:val="VarsaylanParagrafYazTipi"/>
    <w:link w:val="SonnotMetni"/>
    <w:uiPriority w:val="99"/>
    <w:semiHidden/>
    <w:rsid w:val="003522A1"/>
    <w:rPr>
      <w:sz w:val="20"/>
      <w:szCs w:val="20"/>
    </w:rPr>
  </w:style>
  <w:style w:type="paragraph" w:styleId="DipnotMetni">
    <w:name w:val="footnote text"/>
    <w:basedOn w:val="Normal"/>
    <w:link w:val="DipnotMetniChar"/>
    <w:uiPriority w:val="99"/>
    <w:semiHidden/>
    <w:unhideWhenUsed/>
    <w:rsid w:val="003522A1"/>
    <w:rPr>
      <w:sz w:val="20"/>
      <w:szCs w:val="20"/>
    </w:rPr>
  </w:style>
  <w:style w:type="character" w:customStyle="1" w:styleId="DipnotMetniChar">
    <w:name w:val="Dipnot Metni Char"/>
    <w:basedOn w:val="VarsaylanParagrafYazTipi"/>
    <w:link w:val="DipnotMetni"/>
    <w:uiPriority w:val="99"/>
    <w:semiHidden/>
    <w:rsid w:val="003522A1"/>
    <w:rPr>
      <w:sz w:val="20"/>
      <w:szCs w:val="20"/>
    </w:rPr>
  </w:style>
  <w:style w:type="character" w:styleId="SonnotBavurusu">
    <w:name w:val="endnote reference"/>
    <w:basedOn w:val="VarsaylanParagrafYazTipi"/>
    <w:uiPriority w:val="99"/>
    <w:semiHidden/>
    <w:unhideWhenUsed/>
    <w:rsid w:val="003522A1"/>
    <w:rPr>
      <w:vertAlign w:val="superscript"/>
    </w:rPr>
  </w:style>
  <w:style w:type="character" w:styleId="DipnotBavurusu">
    <w:name w:val="footnote reference"/>
    <w:basedOn w:val="VarsaylanParagrafYazTipi"/>
    <w:uiPriority w:val="99"/>
    <w:semiHidden/>
    <w:unhideWhenUsed/>
    <w:rsid w:val="003522A1"/>
    <w:rPr>
      <w:vertAlign w:val="superscript"/>
    </w:rPr>
  </w:style>
  <w:style w:type="paragraph" w:styleId="stbilgi">
    <w:name w:val="header"/>
    <w:basedOn w:val="Normal"/>
    <w:link w:val="stbilgiChar"/>
    <w:uiPriority w:val="99"/>
    <w:unhideWhenUsed/>
    <w:rsid w:val="003522A1"/>
    <w:pPr>
      <w:tabs>
        <w:tab w:val="center" w:pos="4536"/>
        <w:tab w:val="right" w:pos="9072"/>
      </w:tabs>
    </w:pPr>
  </w:style>
  <w:style w:type="character" w:customStyle="1" w:styleId="stbilgiChar">
    <w:name w:val="Üstbilgi Char"/>
    <w:basedOn w:val="VarsaylanParagrafYazTipi"/>
    <w:link w:val="stbilgi"/>
    <w:uiPriority w:val="99"/>
    <w:rsid w:val="003522A1"/>
  </w:style>
  <w:style w:type="paragraph" w:styleId="Altbilgi">
    <w:name w:val="footer"/>
    <w:basedOn w:val="Normal"/>
    <w:link w:val="AltbilgiChar"/>
    <w:uiPriority w:val="99"/>
    <w:unhideWhenUsed/>
    <w:rsid w:val="003522A1"/>
    <w:pPr>
      <w:tabs>
        <w:tab w:val="center" w:pos="4536"/>
        <w:tab w:val="right" w:pos="9072"/>
      </w:tabs>
    </w:pPr>
  </w:style>
  <w:style w:type="character" w:customStyle="1" w:styleId="AltbilgiChar">
    <w:name w:val="Altbilgi Char"/>
    <w:basedOn w:val="VarsaylanParagrafYazTipi"/>
    <w:link w:val="Altbilgi"/>
    <w:uiPriority w:val="99"/>
    <w:rsid w:val="00352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DKFT66RQZEX3-1797567310-5092</_dlc_DocId>
    <_dlc_DocIdUrl xmlns="4a2ce632-3ebe-48ff-a8b1-ed342ea1f401">
      <Url>https://dinhizmetleri.diyanet.gov.tr/_layouts/15/DocIdRedir.aspx?ID=DKFT66RQZEX3-1797567310-5092</Url>
      <Description>DKFT66RQZEX3-1797567310-5092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E6FE9-BA78-4F14-B30C-866DA6306504}"/>
</file>

<file path=customXml/itemProps2.xml><?xml version="1.0" encoding="utf-8"?>
<ds:datastoreItem xmlns:ds="http://schemas.openxmlformats.org/officeDocument/2006/customXml" ds:itemID="{E9EC9284-F11B-4A31-8E53-AEF2731D59A9}"/>
</file>

<file path=customXml/itemProps3.xml><?xml version="1.0" encoding="utf-8"?>
<ds:datastoreItem xmlns:ds="http://schemas.openxmlformats.org/officeDocument/2006/customXml" ds:itemID="{02412E74-8D21-47B8-877A-B465771E83DE}"/>
</file>

<file path=customXml/itemProps4.xml><?xml version="1.0" encoding="utf-8"?>
<ds:datastoreItem xmlns:ds="http://schemas.openxmlformats.org/officeDocument/2006/customXml" ds:itemID="{8CBFFD1D-045D-481E-952A-334AFFF9A1E0}"/>
</file>

<file path=customXml/itemProps5.xml><?xml version="1.0" encoding="utf-8"?>
<ds:datastoreItem xmlns:ds="http://schemas.openxmlformats.org/officeDocument/2006/customXml" ds:itemID="{E7EE6203-5CA1-4AB7-A363-6CD09CF15868}"/>
</file>

<file path=docProps/app.xml><?xml version="1.0" encoding="utf-8"?>
<Properties xmlns="http://schemas.openxmlformats.org/officeDocument/2006/extended-properties" xmlns:vt="http://schemas.openxmlformats.org/officeDocument/2006/docPropsVTypes">
  <Template>Normal</Template>
  <TotalTime>13</TotalTime>
  <Pages>1</Pages>
  <Words>672</Words>
  <Characters>3835</Characters>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2024-04-07T07:23:00Z</cp:lastPrinted>
  <dcterms:created xsi:type="dcterms:W3CDTF">2024-04-07T07:12:00Z</dcterms:created>
  <dcterms:modified xsi:type="dcterms:W3CDTF">2024-04-07T07:25:00Z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9c07db53-fc1d-4569-b59f-96c657cedacf</vt:lpwstr>
  </property>
  <property fmtid="{D5CDD505-2E9C-101B-9397-08002B2CF9AE}" pid="4" name="TaxKeyword">
    <vt:lpwstr>71;#hutbe|367964cc-f3b8-4af9-9c9a-49236226e63f</vt:lpwstr>
  </property>
</Properties>
</file>